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75374ds8pos.htm"/>
      <w:bookmarkStart w:id="1" w:name="ksd175374ds8pos"/>
      <w:bookmarkEnd w:id="0"/>
      <w:bookmarkEnd w:id="1"/>
      <w:r>
        <w:rPr>
          <w:rFonts w:ascii="Times New Roman" w:hAnsi="Times New Roman"/>
          <w:b/>
          <w:sz w:val="20"/>
        </w:rPr>
        <w:t xml:space="preserve">As filed with the U.S. Securities and Exchange Commission on August 12, 2026.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333-295870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S-8 (No. 333-295870)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Cerebras Systems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81-2256092</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1237 E. Arques Avenue </w:t>
      </w:r>
    </w:p>
    <w:p>
      <w:pPr>
        <w:pStyle w:val="TextBody"/>
        <w:bidi w:val="0"/>
        <w:spacing w:before="0" w:after="0"/>
        <w:jc w:val="center"/>
        <w:rPr>
          <w:rFonts w:ascii="Times New Roman" w:hAnsi="Times New Roman"/>
          <w:b/>
          <w:sz w:val="20"/>
        </w:rPr>
      </w:pPr>
      <w:r>
        <w:rPr>
          <w:rFonts w:ascii="Times New Roman" w:hAnsi="Times New Roman"/>
          <w:b/>
          <w:sz w:val="20"/>
        </w:rPr>
        <w:t xml:space="preserve">Sunnyvale, California 94085 </w:t>
      </w:r>
    </w:p>
    <w:p>
      <w:pPr>
        <w:pStyle w:val="TextBody"/>
        <w:bidi w:val="0"/>
        <w:spacing w:before="0" w:after="0"/>
        <w:jc w:val="center"/>
        <w:rPr>
          <w:rFonts w:ascii="Times New Roman" w:hAnsi="Times New Roman"/>
          <w:b/>
          <w:sz w:val="20"/>
        </w:rPr>
      </w:pPr>
      <w:r>
        <w:rPr>
          <w:rFonts w:ascii="Times New Roman" w:hAnsi="Times New Roman"/>
          <w:b/>
          <w:sz w:val="20"/>
        </w:rPr>
        <w:t xml:space="preserve">(650) 933-4980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Cerebras Systems Inc., 2016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Andrew D. Feldman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and 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Cerebras Systems Inc. </w:t>
      </w:r>
    </w:p>
    <w:p>
      <w:pPr>
        <w:pStyle w:val="TextBody"/>
        <w:bidi w:val="0"/>
        <w:spacing w:before="0" w:after="0"/>
        <w:jc w:val="center"/>
        <w:rPr>
          <w:rFonts w:ascii="Times New Roman" w:hAnsi="Times New Roman"/>
          <w:b/>
          <w:sz w:val="20"/>
        </w:rPr>
      </w:pPr>
      <w:r>
        <w:rPr>
          <w:rFonts w:ascii="Times New Roman" w:hAnsi="Times New Roman"/>
          <w:b/>
          <w:sz w:val="20"/>
        </w:rPr>
        <w:t xml:space="preserve">31237 E. Arques Avenue </w:t>
      </w:r>
    </w:p>
    <w:p>
      <w:pPr>
        <w:pStyle w:val="TextBody"/>
        <w:bidi w:val="0"/>
        <w:spacing w:before="0" w:after="0"/>
        <w:jc w:val="center"/>
        <w:rPr>
          <w:rFonts w:ascii="Times New Roman" w:hAnsi="Times New Roman"/>
          <w:b/>
          <w:sz w:val="20"/>
        </w:rPr>
      </w:pPr>
      <w:r>
        <w:rPr>
          <w:rFonts w:ascii="Times New Roman" w:hAnsi="Times New Roman"/>
          <w:b/>
          <w:sz w:val="20"/>
        </w:rPr>
        <w:t xml:space="preserve">Sunnyvale, California 94085 </w:t>
      </w:r>
    </w:p>
    <w:p>
      <w:pPr>
        <w:pStyle w:val="TextBody"/>
        <w:bidi w:val="0"/>
        <w:spacing w:before="0" w:after="0"/>
        <w:jc w:val="center"/>
        <w:rPr>
          <w:rFonts w:ascii="Times New Roman" w:hAnsi="Times New Roman"/>
          <w:b/>
          <w:sz w:val="20"/>
        </w:rPr>
      </w:pPr>
      <w:r>
        <w:rPr>
          <w:rFonts w:ascii="Times New Roman" w:hAnsi="Times New Roman"/>
          <w:b/>
          <w:sz w:val="20"/>
        </w:rPr>
        <w:t xml:space="preserve">(650) 933-4980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Tad J. Freese</w:t>
            </w:r>
          </w:p>
          <w:p>
            <w:pPr>
              <w:pStyle w:val="TableContents"/>
              <w:bidi w:val="0"/>
              <w:spacing w:before="0" w:after="0"/>
              <w:jc w:val="center"/>
              <w:rPr>
                <w:rFonts w:ascii="Times New Roman" w:hAnsi="Times New Roman"/>
                <w:b/>
                <w:sz w:val="20"/>
              </w:rPr>
            </w:pPr>
            <w:r>
              <w:rPr>
                <w:rFonts w:ascii="Times New Roman" w:hAnsi="Times New Roman"/>
                <w:b/>
                <w:sz w:val="20"/>
              </w:rPr>
              <w:t>Sarah B. Axtell</w:t>
            </w:r>
          </w:p>
          <w:p>
            <w:pPr>
              <w:pStyle w:val="TableContents"/>
              <w:bidi w:val="0"/>
              <w:spacing w:before="0" w:after="0"/>
              <w:jc w:val="center"/>
              <w:rPr>
                <w:rFonts w:ascii="Times New Roman" w:hAnsi="Times New Roman"/>
                <w:b/>
                <w:sz w:val="20"/>
              </w:rPr>
            </w:pPr>
            <w:r>
              <w:rPr>
                <w:rFonts w:ascii="Times New Roman" w:hAnsi="Times New Roman"/>
                <w:b/>
                <w:sz w:val="20"/>
              </w:rPr>
              <w:t>Zuzanna V. Gruca</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801 Jefferson Avenue, Suite 300</w:t>
            </w:r>
          </w:p>
          <w:p>
            <w:pPr>
              <w:pStyle w:val="TableContents"/>
              <w:bidi w:val="0"/>
              <w:spacing w:before="0" w:after="0"/>
              <w:jc w:val="center"/>
              <w:rPr>
                <w:rFonts w:ascii="Times New Roman" w:hAnsi="Times New Roman"/>
                <w:b/>
                <w:sz w:val="20"/>
              </w:rPr>
            </w:pPr>
            <w:r>
              <w:rPr>
                <w:rFonts w:ascii="Times New Roman" w:hAnsi="Times New Roman"/>
                <w:b/>
                <w:sz w:val="20"/>
              </w:rPr>
              <w:t>Redwood City, California 94063</w:t>
            </w:r>
          </w:p>
          <w:p>
            <w:pPr>
              <w:pStyle w:val="TableContents"/>
              <w:bidi w:val="0"/>
              <w:spacing w:before="0" w:after="20"/>
              <w:jc w:val="center"/>
              <w:rPr>
                <w:rFonts w:ascii="Times New Roman" w:hAnsi="Times New Roman"/>
                <w:b/>
                <w:sz w:val="20"/>
              </w:rPr>
            </w:pPr>
            <w:r>
              <w:rPr>
                <w:rFonts w:ascii="Times New Roman" w:hAnsi="Times New Roman"/>
                <w:b/>
                <w:sz w:val="20"/>
              </w:rPr>
              <w:t>(650) 328-4600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Shirley X. Li</w:t>
            </w:r>
          </w:p>
          <w:p>
            <w:pPr>
              <w:pStyle w:val="TableContents"/>
              <w:bidi w:val="0"/>
              <w:spacing w:before="0" w:after="0"/>
              <w:jc w:val="center"/>
              <w:rPr>
                <w:rFonts w:ascii="Times New Roman" w:hAnsi="Times New Roman"/>
                <w:b/>
                <w:sz w:val="20"/>
              </w:rPr>
            </w:pPr>
            <w:r>
              <w:rPr>
                <w:rFonts w:ascii="Times New Roman" w:hAnsi="Times New Roman"/>
                <w:b/>
                <w:sz w:val="20"/>
              </w:rPr>
              <w:t>Christopher Ing</w:t>
            </w:r>
          </w:p>
          <w:p>
            <w:pPr>
              <w:pStyle w:val="TableContents"/>
              <w:bidi w:val="0"/>
              <w:spacing w:before="0" w:after="0"/>
              <w:jc w:val="center"/>
              <w:rPr>
                <w:rFonts w:ascii="Times New Roman" w:hAnsi="Times New Roman"/>
                <w:b/>
                <w:sz w:val="20"/>
              </w:rPr>
            </w:pPr>
            <w:r>
              <w:rPr>
                <w:rFonts w:ascii="Times New Roman" w:hAnsi="Times New Roman"/>
                <w:b/>
                <w:sz w:val="20"/>
              </w:rPr>
              <w:t>Cerebras Systems Inc.</w:t>
            </w:r>
          </w:p>
          <w:p>
            <w:pPr>
              <w:pStyle w:val="TableContents"/>
              <w:bidi w:val="0"/>
              <w:spacing w:before="0" w:after="0"/>
              <w:jc w:val="center"/>
              <w:rPr>
                <w:rFonts w:ascii="Times New Roman" w:hAnsi="Times New Roman"/>
                <w:b/>
                <w:sz w:val="20"/>
              </w:rPr>
            </w:pPr>
            <w:r>
              <w:rPr>
                <w:rFonts w:ascii="Times New Roman" w:hAnsi="Times New Roman"/>
                <w:b/>
                <w:sz w:val="20"/>
              </w:rPr>
              <w:t>1237 E. Arques Avenue</w:t>
            </w:r>
          </w:p>
          <w:p>
            <w:pPr>
              <w:pStyle w:val="TableContents"/>
              <w:bidi w:val="0"/>
              <w:spacing w:before="0" w:after="0"/>
              <w:jc w:val="center"/>
              <w:rPr>
                <w:rFonts w:ascii="Times New Roman" w:hAnsi="Times New Roman"/>
                <w:b/>
                <w:sz w:val="20"/>
              </w:rPr>
            </w:pPr>
            <w:r>
              <w:rPr>
                <w:rFonts w:ascii="Times New Roman" w:hAnsi="Times New Roman"/>
                <w:b/>
                <w:sz w:val="20"/>
              </w:rPr>
              <w:t>Sunnyvale, California 94085</w:t>
            </w:r>
          </w:p>
          <w:p>
            <w:pPr>
              <w:pStyle w:val="TableContents"/>
              <w:bidi w:val="0"/>
              <w:spacing w:before="0" w:after="20"/>
              <w:jc w:val="center"/>
              <w:rPr>
                <w:rFonts w:ascii="Times New Roman" w:hAnsi="Times New Roman"/>
                <w:b/>
                <w:sz w:val="20"/>
              </w:rPr>
            </w:pPr>
            <w:r>
              <w:rPr>
                <w:rFonts w:ascii="Times New Roman" w:hAnsi="Times New Roman"/>
                <w:b/>
                <w:sz w:val="20"/>
              </w:rPr>
              <w:t>(650) 933-4980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(the “Post-Effective Amendment”) to the Registration Statement on Form S-8 (File No. 333-295870) (the “Registration Statement”) is filed by Cerebras Systems Inc. (the “Registrant”) to deregister all of the shares of the Registrant’s Class A common stock, par value $0.00001 per share (the “Class A common stock”), previously registered but unsold under the Registration Statement and to terminate the Registration Statement. The Registrant previously filed the Registration Statement with the Securities and Exchange Commission on May 14, 2026, to register 6,808,018 shares of Class A common stock for resale, from time to time, by the selling stockholders under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wishes to discontinue the effectiveness of the Registration Statement. This Post-Effective Amendment is being filed to deregister all shares of Class A common stock that were registered under the Registration Statement and remain unsold under and to terminate the Registration Statement.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Post-Effective Amendment to the Registration Statement to be signed on its behalf by the undersigned, thereunto duly authorized, in the City of Sunnyvale, State of California, on this 12th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CEREBRAS SYSTEMS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Andrew D. Feldman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Andrew D. Feldman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other person is required to sign this Post-Effective Amendment to the Registration Statement in reliance on Rule 478 of the Securities Act of 1933, as amended.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547</Words>
  <Characters>3127</Characters>
  <CharactersWithSpaces>3680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